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4C049830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4C0290">
        <w:rPr>
          <w:rFonts w:ascii="Calibri" w:hAnsi="Calibri"/>
        </w:rPr>
        <w:t>ENAV24-6.1.2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0BAAE1C9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6337D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100B0144" w:rsidR="0080294B" w:rsidRPr="007A395D" w:rsidRDefault="004C0290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A881D9A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253F4A">
        <w:rPr>
          <w:rFonts w:ascii="Calibri" w:hAnsi="Calibri"/>
        </w:rPr>
        <w:t>6</w:t>
      </w:r>
      <w:bookmarkStart w:id="0" w:name="_GoBack"/>
      <w:bookmarkEnd w:id="0"/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5BF93035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6337D">
        <w:rPr>
          <w:rFonts w:ascii="Calibri" w:hAnsi="Calibri"/>
        </w:rPr>
        <w:t>IALA Secretariat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4E114759" w:rsidR="00A446C9" w:rsidRPr="00605E43" w:rsidRDefault="0016337D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IALA Workshop on Cyber Security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C350B94" w14:textId="19F77C90" w:rsidR="0016337D" w:rsidRDefault="0016337D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 cross-committee workshop on cyber security will be held in Quebec, Canada during the week of the 26 October 2020. A Steering Committee has been established involving representatives from all four </w:t>
      </w:r>
      <w:r w:rsidR="00235FF9">
        <w:rPr>
          <w:rFonts w:ascii="Calibri" w:hAnsi="Calibri"/>
        </w:rPr>
        <w:t>t</w:t>
      </w:r>
      <w:r>
        <w:rPr>
          <w:rFonts w:ascii="Calibri" w:hAnsi="Calibri"/>
        </w:rPr>
        <w:t xml:space="preserve">echnical </w:t>
      </w:r>
      <w:r w:rsidR="00235FF9">
        <w:rPr>
          <w:rFonts w:ascii="Calibri" w:hAnsi="Calibri"/>
        </w:rPr>
        <w:t>c</w:t>
      </w:r>
      <w:r>
        <w:rPr>
          <w:rFonts w:ascii="Calibri" w:hAnsi="Calibri"/>
        </w:rPr>
        <w:t xml:space="preserve">ommittees.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6C55AC21" w:rsidR="00E55927" w:rsidRPr="007A395D" w:rsidRDefault="0016337D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paper requests feedback with respect to the desired themes/outputs and associated aims/objectives for potential working groups from each </w:t>
      </w:r>
      <w:r w:rsidR="00235FF9">
        <w:rPr>
          <w:rFonts w:ascii="Calibri" w:hAnsi="Calibri"/>
        </w:rPr>
        <w:t>t</w:t>
      </w:r>
      <w:r>
        <w:rPr>
          <w:rFonts w:ascii="Calibri" w:hAnsi="Calibri"/>
        </w:rPr>
        <w:t xml:space="preserve">echnical </w:t>
      </w:r>
      <w:r w:rsidR="00235FF9">
        <w:rPr>
          <w:rFonts w:ascii="Calibri" w:hAnsi="Calibri"/>
        </w:rPr>
        <w:t>c</w:t>
      </w:r>
      <w:r>
        <w:rPr>
          <w:rFonts w:ascii="Calibri" w:hAnsi="Calibri"/>
        </w:rPr>
        <w:t>ommittee to influence the structure and programme of the workshop.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3AEA0C90" w14:textId="465E9717" w:rsidR="0016337D" w:rsidRDefault="0016337D" w:rsidP="0016337D">
      <w:pPr>
        <w:pStyle w:val="Heading2"/>
        <w:numPr>
          <w:ilvl w:val="0"/>
          <w:numId w:val="0"/>
        </w:numPr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 xml:space="preserve">The Steering Committee consider that the workshop may be split into working groups related to different technologies and themes. It was considered that this may be a suitable solution to </w:t>
      </w:r>
      <w:r w:rsidRPr="0016337D">
        <w:rPr>
          <w:b w:val="0"/>
          <w:color w:val="auto"/>
          <w:sz w:val="22"/>
          <w:szCs w:val="22"/>
        </w:rPr>
        <w:t>maximise the use of the expertise available and also to share expertise in a cross-committee manner</w:t>
      </w:r>
      <w:r>
        <w:rPr>
          <w:b w:val="0"/>
          <w:color w:val="auto"/>
          <w:sz w:val="22"/>
          <w:szCs w:val="22"/>
        </w:rPr>
        <w:t>.</w:t>
      </w:r>
      <w:r w:rsidR="003B6CCB">
        <w:rPr>
          <w:b w:val="0"/>
          <w:color w:val="auto"/>
          <w:sz w:val="22"/>
          <w:szCs w:val="22"/>
        </w:rPr>
        <w:t xml:space="preserve"> </w:t>
      </w:r>
      <w:r>
        <w:rPr>
          <w:b w:val="0"/>
          <w:color w:val="auto"/>
          <w:sz w:val="22"/>
          <w:szCs w:val="22"/>
        </w:rPr>
        <w:t xml:space="preserve">To enable the effective preparation of the workshop through the identification of possible themes </w:t>
      </w:r>
      <w:r w:rsidR="00235FF9">
        <w:rPr>
          <w:b w:val="0"/>
          <w:color w:val="auto"/>
          <w:sz w:val="22"/>
          <w:szCs w:val="22"/>
        </w:rPr>
        <w:t xml:space="preserve">and outputs </w:t>
      </w:r>
      <w:r>
        <w:rPr>
          <w:b w:val="0"/>
          <w:color w:val="auto"/>
          <w:sz w:val="22"/>
          <w:szCs w:val="22"/>
        </w:rPr>
        <w:t xml:space="preserve">it is necessary to receive feedback from all </w:t>
      </w:r>
      <w:r w:rsidR="00235FF9">
        <w:rPr>
          <w:b w:val="0"/>
          <w:color w:val="auto"/>
          <w:sz w:val="22"/>
          <w:szCs w:val="22"/>
        </w:rPr>
        <w:t>t</w:t>
      </w:r>
      <w:r>
        <w:rPr>
          <w:b w:val="0"/>
          <w:color w:val="auto"/>
          <w:sz w:val="22"/>
          <w:szCs w:val="22"/>
        </w:rPr>
        <w:t xml:space="preserve">echnical </w:t>
      </w:r>
      <w:r w:rsidR="00235FF9">
        <w:rPr>
          <w:b w:val="0"/>
          <w:color w:val="auto"/>
          <w:sz w:val="22"/>
          <w:szCs w:val="22"/>
        </w:rPr>
        <w:t>c</w:t>
      </w:r>
      <w:r>
        <w:rPr>
          <w:b w:val="0"/>
          <w:color w:val="auto"/>
          <w:sz w:val="22"/>
          <w:szCs w:val="22"/>
        </w:rPr>
        <w:t>ommittees with respect to:</w:t>
      </w:r>
    </w:p>
    <w:p w14:paraId="290C38DA" w14:textId="4610876B" w:rsidR="0016337D" w:rsidRDefault="0016337D" w:rsidP="0016337D">
      <w:pPr>
        <w:pStyle w:val="Heading2"/>
        <w:numPr>
          <w:ilvl w:val="0"/>
          <w:numId w:val="45"/>
        </w:numPr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>The possible themes and desired outputs from the workshop related to the committees area of expertise; and</w:t>
      </w:r>
    </w:p>
    <w:p w14:paraId="0327F941" w14:textId="4BDF631D" w:rsidR="003B6CCB" w:rsidRPr="003B6CCB" w:rsidRDefault="003B6CCB" w:rsidP="003B6CCB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3B6CCB">
        <w:rPr>
          <w:rFonts w:ascii="Calibri" w:hAnsi="Calibri"/>
        </w:rPr>
        <w:t>The associated aims of objectives of possible working groups.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5FEA8411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5E201BEE" w14:textId="5BD64A4A" w:rsidR="004D1D85" w:rsidRDefault="003B6CCB" w:rsidP="003B6CCB">
      <w:pPr>
        <w:pStyle w:val="List1"/>
        <w:numPr>
          <w:ilvl w:val="0"/>
          <w:numId w:val="39"/>
        </w:numPr>
        <w:rPr>
          <w:rFonts w:ascii="Calibri" w:hAnsi="Calibri"/>
        </w:rPr>
      </w:pPr>
      <w:r w:rsidRPr="003B6CCB">
        <w:rPr>
          <w:rFonts w:ascii="Calibri" w:hAnsi="Calibri"/>
        </w:rPr>
        <w:t xml:space="preserve">Provide feedback to the workshop Steering Committee with respect to the themes, outputs, aims and objectives for the forthcoming IALA </w:t>
      </w:r>
      <w:r w:rsidR="00235FF9">
        <w:rPr>
          <w:rFonts w:ascii="Calibri" w:hAnsi="Calibri"/>
        </w:rPr>
        <w:t>w</w:t>
      </w:r>
      <w:r w:rsidRPr="003B6CCB">
        <w:rPr>
          <w:rFonts w:ascii="Calibri" w:hAnsi="Calibri"/>
        </w:rPr>
        <w:t xml:space="preserve">orkshop on </w:t>
      </w:r>
      <w:r w:rsidR="00235FF9">
        <w:rPr>
          <w:rFonts w:ascii="Calibri" w:hAnsi="Calibri"/>
        </w:rPr>
        <w:t>c</w:t>
      </w:r>
      <w:r w:rsidRPr="003B6CCB">
        <w:rPr>
          <w:rFonts w:ascii="Calibri" w:hAnsi="Calibri"/>
        </w:rPr>
        <w:t xml:space="preserve">yber </w:t>
      </w:r>
      <w:r w:rsidR="00235FF9">
        <w:rPr>
          <w:rFonts w:ascii="Calibri" w:hAnsi="Calibri"/>
        </w:rPr>
        <w:t>s</w:t>
      </w:r>
      <w:r w:rsidRPr="003B6CCB">
        <w:rPr>
          <w:rFonts w:ascii="Calibri" w:hAnsi="Calibri"/>
        </w:rPr>
        <w:t>ecurity.</w:t>
      </w:r>
    </w:p>
    <w:p w14:paraId="5F3D325E" w14:textId="1EF47A83" w:rsidR="001E49CB" w:rsidRPr="003B6CCB" w:rsidRDefault="001E49CB" w:rsidP="003B6CCB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Identify provisional levels of interest amongst Committee participants in attending the workshop.</w:t>
      </w:r>
    </w:p>
    <w:p w14:paraId="10DC5D6B" w14:textId="77777777" w:rsidR="004D1D85" w:rsidRPr="007A395D" w:rsidRDefault="004D1D85" w:rsidP="00605E43">
      <w:pPr>
        <w:pStyle w:val="Annex"/>
        <w:sectPr w:rsidR="004D1D85" w:rsidRPr="007A395D" w:rsidSect="007A395D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16AE6650" w14:textId="425AD844" w:rsidR="004D1D85" w:rsidRDefault="000005D3" w:rsidP="003B6CCB">
      <w:pPr>
        <w:pStyle w:val="AnnexHeading1"/>
        <w:numPr>
          <w:ilvl w:val="0"/>
          <w:numId w:val="0"/>
        </w:numPr>
        <w:rPr>
          <w:rFonts w:ascii="Calibri" w:hAnsi="Calibri"/>
          <w:color w:val="4F81BD" w:themeColor="accent1"/>
        </w:rPr>
      </w:pPr>
      <w:r w:rsidRPr="003B6CCB">
        <w:rPr>
          <w:rFonts w:ascii="Calibri" w:hAnsi="Calibri"/>
          <w:color w:val="4F81BD" w:themeColor="accent1"/>
        </w:rPr>
        <w:lastRenderedPageBreak/>
        <w:t>Annex</w:t>
      </w:r>
      <w:r w:rsidR="001C41E7">
        <w:rPr>
          <w:rFonts w:ascii="Calibri" w:hAnsi="Calibri"/>
          <w:color w:val="4F81BD" w:themeColor="accent1"/>
        </w:rPr>
        <w:t xml:space="preserve"> 1</w:t>
      </w:r>
      <w:r w:rsidRPr="003B6CCB">
        <w:rPr>
          <w:rFonts w:ascii="Calibri" w:hAnsi="Calibri"/>
          <w:color w:val="4F81BD" w:themeColor="accent1"/>
        </w:rPr>
        <w:t xml:space="preserve"> </w:t>
      </w:r>
      <w:r w:rsidR="003B6CCB" w:rsidRPr="003B6CCB">
        <w:rPr>
          <w:rFonts w:ascii="Calibri" w:hAnsi="Calibri"/>
          <w:color w:val="4F81BD" w:themeColor="accent1"/>
        </w:rPr>
        <w:t>council approved workshop propo</w:t>
      </w:r>
      <w:r w:rsidR="003B6CCB">
        <w:rPr>
          <w:rFonts w:ascii="Calibri" w:hAnsi="Calibri"/>
          <w:color w:val="4F81BD" w:themeColor="accent1"/>
        </w:rPr>
        <w:t>sal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796"/>
      </w:tblGrid>
      <w:tr w:rsidR="001E49CB" w:rsidRPr="004461C7" w14:paraId="1D5F6B2E" w14:textId="77777777" w:rsidTr="00616B11">
        <w:trPr>
          <w:trHeight w:val="454"/>
        </w:trPr>
        <w:tc>
          <w:tcPr>
            <w:tcW w:w="1951" w:type="dxa"/>
            <w:vAlign w:val="center"/>
          </w:tcPr>
          <w:p w14:paraId="657F83BB" w14:textId="77777777" w:rsidR="001E49CB" w:rsidRPr="004461C7" w:rsidRDefault="001E49CB" w:rsidP="00616B11">
            <w:p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Vision</w:t>
            </w:r>
          </w:p>
        </w:tc>
        <w:tc>
          <w:tcPr>
            <w:tcW w:w="7796" w:type="dxa"/>
            <w:vAlign w:val="center"/>
          </w:tcPr>
          <w:p w14:paraId="67ED8049" w14:textId="77777777" w:rsidR="001E49CB" w:rsidRPr="004461C7" w:rsidRDefault="001E49CB" w:rsidP="00616B11">
            <w:pPr>
              <w:rPr>
                <w:rFonts w:ascii="Calibri" w:hAnsi="Calibri"/>
                <w:b/>
              </w:rPr>
            </w:pPr>
            <w:r w:rsidRPr="004461C7">
              <w:rPr>
                <w:rFonts w:ascii="Calibri" w:hAnsi="Calibri"/>
                <w:b/>
              </w:rPr>
              <w:t>CYBER SECURITY</w:t>
            </w:r>
          </w:p>
        </w:tc>
      </w:tr>
      <w:tr w:rsidR="001E49CB" w:rsidRPr="004461C7" w14:paraId="1986C849" w14:textId="77777777" w:rsidTr="00616B11">
        <w:trPr>
          <w:trHeight w:val="903"/>
        </w:trPr>
        <w:tc>
          <w:tcPr>
            <w:tcW w:w="1951" w:type="dxa"/>
            <w:vAlign w:val="center"/>
          </w:tcPr>
          <w:p w14:paraId="709F8472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Proposal</w:t>
            </w:r>
          </w:p>
        </w:tc>
        <w:tc>
          <w:tcPr>
            <w:tcW w:w="7796" w:type="dxa"/>
            <w:vAlign w:val="center"/>
          </w:tcPr>
          <w:p w14:paraId="32A90738" w14:textId="77777777" w:rsidR="001E49CB" w:rsidRPr="004461C7" w:rsidRDefault="001E49CB" w:rsidP="00616B11">
            <w:pPr>
              <w:rPr>
                <w:rFonts w:ascii="Calibri" w:hAnsi="Calibri"/>
                <w:smallCaps/>
                <w:sz w:val="24"/>
              </w:rPr>
            </w:pPr>
            <w:r w:rsidRPr="004461C7">
              <w:rPr>
                <w:rFonts w:ascii="Calibri" w:hAnsi="Calibri"/>
              </w:rPr>
              <w:t xml:space="preserve">Workshop on </w:t>
            </w:r>
            <w:r>
              <w:rPr>
                <w:rFonts w:ascii="Calibri" w:hAnsi="Calibri"/>
              </w:rPr>
              <w:t>the increased threat to</w:t>
            </w:r>
            <w:r w:rsidRPr="004461C7">
              <w:rPr>
                <w:rFonts w:ascii="Calibri" w:hAnsi="Calibri"/>
              </w:rPr>
              <w:t xml:space="preserve"> cyber security and how it affects operation of AtoN, the potential threats to </w:t>
            </w:r>
            <w:r>
              <w:rPr>
                <w:rFonts w:ascii="Calibri" w:hAnsi="Calibri"/>
              </w:rPr>
              <w:t>e-navigation</w:t>
            </w:r>
            <w:r w:rsidRPr="004461C7">
              <w:rPr>
                <w:rFonts w:ascii="Calibri" w:hAnsi="Calibri"/>
              </w:rPr>
              <w:t xml:space="preserve"> and the impact on maritime safety in general.</w:t>
            </w:r>
          </w:p>
        </w:tc>
      </w:tr>
      <w:tr w:rsidR="001E49CB" w:rsidRPr="004461C7" w14:paraId="61E4E77B" w14:textId="77777777" w:rsidTr="00616B11">
        <w:trPr>
          <w:trHeight w:val="454"/>
        </w:trPr>
        <w:tc>
          <w:tcPr>
            <w:tcW w:w="1951" w:type="dxa"/>
            <w:vAlign w:val="center"/>
          </w:tcPr>
          <w:p w14:paraId="62BE634C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Purpose</w:t>
            </w:r>
          </w:p>
        </w:tc>
        <w:tc>
          <w:tcPr>
            <w:tcW w:w="7796" w:type="dxa"/>
            <w:vAlign w:val="center"/>
          </w:tcPr>
          <w:p w14:paraId="3CF43F17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Knowledge sharing and development</w:t>
            </w:r>
            <w:r>
              <w:rPr>
                <w:rFonts w:ascii="Calibri" w:hAnsi="Calibri"/>
              </w:rPr>
              <w:t>;</w:t>
            </w:r>
          </w:p>
          <w:p w14:paraId="01251F17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Update</w:t>
            </w:r>
            <w:r>
              <w:rPr>
                <w:rFonts w:ascii="Calibri" w:hAnsi="Calibri"/>
              </w:rPr>
              <w:t xml:space="preserve"> IALA on cyber security threats;</w:t>
            </w:r>
          </w:p>
          <w:p w14:paraId="08265EA5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Update IALA guidance on improvements in cyb</w:t>
            </w:r>
            <w:r>
              <w:rPr>
                <w:rFonts w:ascii="Calibri" w:hAnsi="Calibri"/>
              </w:rPr>
              <w:t>er security protection measures;</w:t>
            </w:r>
          </w:p>
          <w:p w14:paraId="430996A4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Form a strategy for combatting cyber se</w:t>
            </w:r>
            <w:r>
              <w:rPr>
                <w:rFonts w:ascii="Calibri" w:hAnsi="Calibri"/>
              </w:rPr>
              <w:t>curity threats in the provision of AtoN.</w:t>
            </w:r>
          </w:p>
        </w:tc>
      </w:tr>
      <w:tr w:rsidR="001E49CB" w:rsidRPr="004461C7" w14:paraId="69F73A50" w14:textId="77777777" w:rsidTr="00616B11">
        <w:trPr>
          <w:trHeight w:val="454"/>
        </w:trPr>
        <w:tc>
          <w:tcPr>
            <w:tcW w:w="1951" w:type="dxa"/>
            <w:vAlign w:val="center"/>
          </w:tcPr>
          <w:p w14:paraId="2591505F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Possible Topics</w:t>
            </w:r>
          </w:p>
        </w:tc>
        <w:tc>
          <w:tcPr>
            <w:tcW w:w="7796" w:type="dxa"/>
            <w:vAlign w:val="center"/>
          </w:tcPr>
          <w:p w14:paraId="52C51B8F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 xml:space="preserve">Cyber security update – latest trends and </w:t>
            </w:r>
            <w:r>
              <w:rPr>
                <w:rFonts w:ascii="Calibri" w:hAnsi="Calibri"/>
              </w:rPr>
              <w:t>threats;</w:t>
            </w:r>
          </w:p>
          <w:p w14:paraId="6EBF2EFD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 xml:space="preserve">Potential threats </w:t>
            </w:r>
            <w:r>
              <w:rPr>
                <w:rFonts w:ascii="Calibri" w:hAnsi="Calibri"/>
              </w:rPr>
              <w:t>to the security of AtoN systems;</w:t>
            </w:r>
          </w:p>
          <w:p w14:paraId="377A8B49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Impacts o</w:t>
            </w:r>
            <w:r>
              <w:rPr>
                <w:rFonts w:ascii="Calibri" w:hAnsi="Calibri"/>
              </w:rPr>
              <w:t>f cyber security on positioning;</w:t>
            </w:r>
          </w:p>
          <w:p w14:paraId="733E2E3B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Prese</w:t>
            </w:r>
            <w:r>
              <w:rPr>
                <w:rFonts w:ascii="Calibri" w:hAnsi="Calibri"/>
              </w:rPr>
              <w:t>ntations on real case scenarios;</w:t>
            </w:r>
          </w:p>
          <w:p w14:paraId="33808EE9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Technology and pr</w:t>
            </w:r>
            <w:r>
              <w:rPr>
                <w:rFonts w:ascii="Calibri" w:hAnsi="Calibri"/>
              </w:rPr>
              <w:t>otection against cyber security;</w:t>
            </w:r>
          </w:p>
          <w:p w14:paraId="65F755B0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A look at cyber security is</w:t>
            </w:r>
            <w:r>
              <w:rPr>
                <w:rFonts w:ascii="Calibri" w:hAnsi="Calibri"/>
              </w:rPr>
              <w:t>sues in other transport sectors;</w:t>
            </w:r>
          </w:p>
          <w:p w14:paraId="5C9F20FF" w14:textId="77777777" w:rsidR="001E49CB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Education &amp; training of personnel</w:t>
            </w:r>
            <w:r>
              <w:rPr>
                <w:rFonts w:ascii="Calibri" w:hAnsi="Calibri"/>
              </w:rPr>
              <w:t>;</w:t>
            </w:r>
          </w:p>
          <w:p w14:paraId="5FC1AB3B" w14:textId="77777777" w:rsidR="001E49CB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Review ISO 27000 &amp; IMO FAL.6/CIRC016;</w:t>
            </w:r>
          </w:p>
          <w:p w14:paraId="23D2D30C" w14:textId="77777777" w:rsidR="001E49CB" w:rsidRPr="0013332B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Consider cyber security concerns regarding delivery of Digital Services.</w:t>
            </w:r>
          </w:p>
        </w:tc>
      </w:tr>
      <w:tr w:rsidR="001E49CB" w:rsidRPr="004461C7" w14:paraId="623BA27F" w14:textId="77777777" w:rsidTr="00616B11">
        <w:trPr>
          <w:trHeight w:val="454"/>
        </w:trPr>
        <w:tc>
          <w:tcPr>
            <w:tcW w:w="1951" w:type="dxa"/>
            <w:vAlign w:val="center"/>
          </w:tcPr>
          <w:p w14:paraId="4C850FCA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Outcomes</w:t>
            </w:r>
          </w:p>
        </w:tc>
        <w:tc>
          <w:tcPr>
            <w:tcW w:w="7796" w:type="dxa"/>
            <w:vAlign w:val="center"/>
          </w:tcPr>
          <w:p w14:paraId="27BB9479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Guideline on the Considerations for Cyber Security in the provision of Marine Aids to Navigation</w:t>
            </w:r>
            <w:r>
              <w:rPr>
                <w:rFonts w:ascii="Calibri" w:hAnsi="Calibri"/>
              </w:rPr>
              <w:t>.</w:t>
            </w:r>
          </w:p>
        </w:tc>
      </w:tr>
      <w:tr w:rsidR="001E49CB" w:rsidRPr="004461C7" w14:paraId="07C906C7" w14:textId="77777777" w:rsidTr="00616B11">
        <w:trPr>
          <w:trHeight w:val="1832"/>
        </w:trPr>
        <w:tc>
          <w:tcPr>
            <w:tcW w:w="1951" w:type="dxa"/>
            <w:vAlign w:val="center"/>
          </w:tcPr>
          <w:p w14:paraId="24D5D95A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Goals</w:t>
            </w:r>
          </w:p>
        </w:tc>
        <w:tc>
          <w:tcPr>
            <w:tcW w:w="7796" w:type="dxa"/>
            <w:vAlign w:val="center"/>
          </w:tcPr>
          <w:p w14:paraId="3B0004CC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Understand the types of cyber security threats and how they may im</w:t>
            </w:r>
            <w:r>
              <w:rPr>
                <w:rFonts w:ascii="Calibri" w:hAnsi="Calibri"/>
              </w:rPr>
              <w:t>pact provision of AtoN services;</w:t>
            </w:r>
          </w:p>
          <w:p w14:paraId="0AC4DB4E" w14:textId="46ECD1AC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 xml:space="preserve">Understand the role and importance of cyber security </w:t>
            </w:r>
            <w:r>
              <w:rPr>
                <w:rFonts w:ascii="Calibri" w:hAnsi="Calibri"/>
              </w:rPr>
              <w:t xml:space="preserve">in </w:t>
            </w:r>
            <w:r w:rsidRPr="004461C7">
              <w:rPr>
                <w:rFonts w:ascii="Calibri" w:hAnsi="Calibri"/>
              </w:rPr>
              <w:t>development of systems that are dependent on t</w:t>
            </w:r>
            <w:r>
              <w:rPr>
                <w:rFonts w:ascii="Calibri" w:hAnsi="Calibri"/>
              </w:rPr>
              <w:t>he transmission and use of data;</w:t>
            </w:r>
          </w:p>
          <w:p w14:paraId="3D1E06F8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Sharing of cyber security threats a</w:t>
            </w:r>
            <w:r>
              <w:rPr>
                <w:rFonts w:ascii="Calibri" w:hAnsi="Calibri"/>
              </w:rPr>
              <w:t>nd analysis of actual incidents;</w:t>
            </w:r>
          </w:p>
          <w:p w14:paraId="43FE2472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Lessons learnt from cyber security in other industries</w:t>
            </w:r>
            <w:r>
              <w:rPr>
                <w:rFonts w:ascii="Calibri" w:hAnsi="Calibri"/>
              </w:rPr>
              <w:t>.</w:t>
            </w:r>
          </w:p>
        </w:tc>
      </w:tr>
      <w:tr w:rsidR="001E49CB" w:rsidRPr="004461C7" w14:paraId="56AD70DA" w14:textId="77777777" w:rsidTr="00616B11">
        <w:trPr>
          <w:trHeight w:val="1832"/>
        </w:trPr>
        <w:tc>
          <w:tcPr>
            <w:tcW w:w="1951" w:type="dxa"/>
            <w:vAlign w:val="center"/>
          </w:tcPr>
          <w:p w14:paraId="4615C035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Who</w:t>
            </w:r>
          </w:p>
        </w:tc>
        <w:tc>
          <w:tcPr>
            <w:tcW w:w="7796" w:type="dxa"/>
            <w:vAlign w:val="center"/>
          </w:tcPr>
          <w:p w14:paraId="4B7B88C5" w14:textId="77777777" w:rsidR="001E49CB" w:rsidRPr="004461C7" w:rsidRDefault="001E49CB" w:rsidP="00616B11">
            <w:p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The workshop will provide a forum for discussion between stakeholder groups.  It is envisaged that invitations will be sent to:</w:t>
            </w:r>
          </w:p>
          <w:p w14:paraId="5D3ACD66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IALA National Members</w:t>
            </w:r>
            <w:r>
              <w:rPr>
                <w:rFonts w:ascii="Calibri" w:hAnsi="Calibri"/>
              </w:rPr>
              <w:t>;</w:t>
            </w:r>
          </w:p>
          <w:p w14:paraId="33E6A81C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IALA Industrial Members</w:t>
            </w:r>
            <w:r>
              <w:rPr>
                <w:rFonts w:ascii="Calibri" w:hAnsi="Calibri"/>
              </w:rPr>
              <w:t>;</w:t>
            </w:r>
          </w:p>
          <w:p w14:paraId="32CBFCC9" w14:textId="77777777" w:rsidR="001E49CB" w:rsidRPr="004461C7" w:rsidRDefault="001E49CB" w:rsidP="001E49CB">
            <w:pPr>
              <w:numPr>
                <w:ilvl w:val="0"/>
                <w:numId w:val="46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Other stakeholders as identified by the steering group.</w:t>
            </w:r>
          </w:p>
        </w:tc>
      </w:tr>
      <w:tr w:rsidR="001E49CB" w:rsidRPr="004461C7" w14:paraId="78190DC1" w14:textId="77777777" w:rsidTr="00616B11">
        <w:trPr>
          <w:trHeight w:val="468"/>
        </w:trPr>
        <w:tc>
          <w:tcPr>
            <w:tcW w:w="1951" w:type="dxa"/>
            <w:vAlign w:val="center"/>
          </w:tcPr>
          <w:p w14:paraId="56CF401F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Size of Group</w:t>
            </w:r>
          </w:p>
        </w:tc>
        <w:tc>
          <w:tcPr>
            <w:tcW w:w="7796" w:type="dxa"/>
            <w:vAlign w:val="center"/>
          </w:tcPr>
          <w:p w14:paraId="67DBD8CD" w14:textId="5A77ED91" w:rsidR="001E49CB" w:rsidRPr="004461C7" w:rsidRDefault="001E49CB" w:rsidP="00616B11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 xml:space="preserve">It is expected that the Workshop will attract a group of up to </w:t>
            </w:r>
            <w:r>
              <w:rPr>
                <w:rFonts w:ascii="Calibri" w:hAnsi="Calibri"/>
              </w:rPr>
              <w:t>70 - 100</w:t>
            </w:r>
            <w:r w:rsidRPr="004461C7">
              <w:rPr>
                <w:rFonts w:ascii="Calibri" w:hAnsi="Calibri"/>
              </w:rPr>
              <w:t xml:space="preserve"> persons</w:t>
            </w:r>
            <w:r>
              <w:rPr>
                <w:rFonts w:ascii="Calibri" w:hAnsi="Calibri"/>
              </w:rPr>
              <w:t>.</w:t>
            </w:r>
          </w:p>
        </w:tc>
      </w:tr>
      <w:tr w:rsidR="001E49CB" w:rsidRPr="004461C7" w14:paraId="165F5891" w14:textId="77777777" w:rsidTr="00616B11">
        <w:trPr>
          <w:trHeight w:val="600"/>
        </w:trPr>
        <w:tc>
          <w:tcPr>
            <w:tcW w:w="1951" w:type="dxa"/>
            <w:vAlign w:val="center"/>
          </w:tcPr>
          <w:p w14:paraId="7431AAC8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Where</w:t>
            </w:r>
          </w:p>
        </w:tc>
        <w:tc>
          <w:tcPr>
            <w:tcW w:w="7796" w:type="dxa"/>
            <w:vAlign w:val="center"/>
          </w:tcPr>
          <w:p w14:paraId="3071BCA8" w14:textId="0D0A8965" w:rsidR="001E49CB" w:rsidRPr="004461C7" w:rsidRDefault="001E49CB" w:rsidP="00616B11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Quebec, Canada.</w:t>
            </w:r>
          </w:p>
        </w:tc>
      </w:tr>
      <w:tr w:rsidR="001E49CB" w:rsidRPr="004461C7" w14:paraId="7B3CE15D" w14:textId="77777777" w:rsidTr="00616B11">
        <w:trPr>
          <w:trHeight w:val="348"/>
        </w:trPr>
        <w:tc>
          <w:tcPr>
            <w:tcW w:w="1951" w:type="dxa"/>
            <w:vAlign w:val="center"/>
          </w:tcPr>
          <w:p w14:paraId="62D57CDA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Duration</w:t>
            </w:r>
          </w:p>
        </w:tc>
        <w:tc>
          <w:tcPr>
            <w:tcW w:w="7796" w:type="dxa"/>
            <w:vAlign w:val="center"/>
          </w:tcPr>
          <w:p w14:paraId="3323B0A8" w14:textId="77777777" w:rsidR="001E49CB" w:rsidRPr="004461C7" w:rsidRDefault="001E49CB" w:rsidP="00616B11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4 days, to be reviewed following development of the technical programme</w:t>
            </w:r>
            <w:r>
              <w:rPr>
                <w:rFonts w:ascii="Calibri" w:hAnsi="Calibri"/>
              </w:rPr>
              <w:t>.</w:t>
            </w:r>
          </w:p>
        </w:tc>
      </w:tr>
      <w:tr w:rsidR="001E49CB" w:rsidRPr="004461C7" w14:paraId="1A7E3BA3" w14:textId="77777777" w:rsidTr="00616B11">
        <w:trPr>
          <w:trHeight w:val="600"/>
        </w:trPr>
        <w:tc>
          <w:tcPr>
            <w:tcW w:w="1951" w:type="dxa"/>
            <w:vAlign w:val="center"/>
          </w:tcPr>
          <w:p w14:paraId="699E9FCC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When</w:t>
            </w:r>
          </w:p>
        </w:tc>
        <w:tc>
          <w:tcPr>
            <w:tcW w:w="7796" w:type="dxa"/>
            <w:vAlign w:val="center"/>
          </w:tcPr>
          <w:p w14:paraId="05654E6C" w14:textId="42FBC63A" w:rsidR="001E49CB" w:rsidRPr="004461C7" w:rsidRDefault="001E49CB" w:rsidP="00616B11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Week of 26 </w:t>
            </w:r>
            <w:r w:rsidRPr="004461C7">
              <w:rPr>
                <w:rFonts w:ascii="Calibri" w:hAnsi="Calibri"/>
              </w:rPr>
              <w:t>October 2020</w:t>
            </w:r>
            <w:r>
              <w:rPr>
                <w:rFonts w:ascii="Calibri" w:hAnsi="Calibri"/>
              </w:rPr>
              <w:t>.</w:t>
            </w:r>
          </w:p>
        </w:tc>
      </w:tr>
      <w:tr w:rsidR="001E49CB" w:rsidRPr="004461C7" w14:paraId="3D94BF10" w14:textId="77777777" w:rsidTr="00616B11">
        <w:tc>
          <w:tcPr>
            <w:tcW w:w="1951" w:type="dxa"/>
            <w:vAlign w:val="center"/>
          </w:tcPr>
          <w:p w14:paraId="77C28ABE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Cost to Participants</w:t>
            </w:r>
          </w:p>
        </w:tc>
        <w:tc>
          <w:tcPr>
            <w:tcW w:w="7796" w:type="dxa"/>
            <w:vAlign w:val="center"/>
          </w:tcPr>
          <w:p w14:paraId="7D519381" w14:textId="64DACEFD" w:rsidR="001E49CB" w:rsidRPr="004461C7" w:rsidRDefault="001E49CB" w:rsidP="00616B11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 xml:space="preserve"> 650 Euros </w:t>
            </w:r>
            <w:r>
              <w:rPr>
                <w:rFonts w:ascii="Calibri" w:hAnsi="Calibri"/>
              </w:rPr>
              <w:t>(TBC).</w:t>
            </w:r>
          </w:p>
        </w:tc>
      </w:tr>
      <w:tr w:rsidR="001E49CB" w:rsidRPr="004461C7" w14:paraId="200661D8" w14:textId="77777777" w:rsidTr="00616B11">
        <w:trPr>
          <w:trHeight w:val="1356"/>
        </w:trPr>
        <w:tc>
          <w:tcPr>
            <w:tcW w:w="1951" w:type="dxa"/>
            <w:vAlign w:val="center"/>
          </w:tcPr>
          <w:p w14:paraId="0E72A4C1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t>Process</w:t>
            </w:r>
          </w:p>
        </w:tc>
        <w:tc>
          <w:tcPr>
            <w:tcW w:w="7796" w:type="dxa"/>
            <w:vAlign w:val="center"/>
          </w:tcPr>
          <w:p w14:paraId="5F272EB8" w14:textId="77777777" w:rsidR="001E49CB" w:rsidRPr="004461C7" w:rsidRDefault="001E49CB" w:rsidP="00616B11">
            <w:p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Four Day Workshop</w:t>
            </w:r>
          </w:p>
          <w:p w14:paraId="7D3821EE" w14:textId="77777777" w:rsidR="001E49CB" w:rsidRPr="004461C7" w:rsidRDefault="001E49CB" w:rsidP="00616B11">
            <w:p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Day 1 – Introduction, Key note speech, Presentations (half day)</w:t>
            </w:r>
          </w:p>
          <w:p w14:paraId="6D7AA689" w14:textId="77777777" w:rsidR="001E49CB" w:rsidRPr="004461C7" w:rsidRDefault="001E49CB" w:rsidP="00616B11">
            <w:p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Day 2 – Presentations</w:t>
            </w:r>
          </w:p>
          <w:p w14:paraId="1553D85F" w14:textId="77777777" w:rsidR="001E49CB" w:rsidRPr="004461C7" w:rsidRDefault="001E49CB" w:rsidP="00616B11">
            <w:p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 xml:space="preserve">Day 3 – Working groups </w:t>
            </w:r>
          </w:p>
          <w:p w14:paraId="4CA07F11" w14:textId="77777777" w:rsidR="001E49CB" w:rsidRPr="004461C7" w:rsidRDefault="001E49CB" w:rsidP="00616B11">
            <w:p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Day 4 – Working groups &amp; draft document</w:t>
            </w:r>
          </w:p>
          <w:p w14:paraId="44377EC0" w14:textId="77777777" w:rsidR="001E49CB" w:rsidRPr="004461C7" w:rsidRDefault="001E49CB" w:rsidP="00616B11">
            <w:p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Day 5 – Finalize document and Conclusion (half day)</w:t>
            </w:r>
          </w:p>
        </w:tc>
      </w:tr>
      <w:tr w:rsidR="001E49CB" w:rsidRPr="004461C7" w14:paraId="63F0BCAE" w14:textId="77777777" w:rsidTr="00616B11">
        <w:trPr>
          <w:trHeight w:val="1876"/>
        </w:trPr>
        <w:tc>
          <w:tcPr>
            <w:tcW w:w="1951" w:type="dxa"/>
            <w:vAlign w:val="center"/>
          </w:tcPr>
          <w:p w14:paraId="2FE469FF" w14:textId="77777777" w:rsidR="001E49CB" w:rsidRPr="004461C7" w:rsidRDefault="001E49CB" w:rsidP="00616B11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4461C7">
              <w:rPr>
                <w:rFonts w:ascii="Calibri" w:hAnsi="Calibri"/>
                <w:b/>
                <w:smallCaps/>
                <w:sz w:val="28"/>
              </w:rPr>
              <w:lastRenderedPageBreak/>
              <w:t>Steering Committee</w:t>
            </w:r>
          </w:p>
        </w:tc>
        <w:tc>
          <w:tcPr>
            <w:tcW w:w="7796" w:type="dxa"/>
            <w:vAlign w:val="center"/>
          </w:tcPr>
          <w:p w14:paraId="68C31CE6" w14:textId="77777777" w:rsidR="001E49CB" w:rsidRPr="004461C7" w:rsidRDefault="001E49CB" w:rsidP="00616B11">
            <w:pPr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Proposed Steering Committee for the Workshop:</w:t>
            </w:r>
          </w:p>
          <w:p w14:paraId="2038856A" w14:textId="77777777" w:rsidR="001E49CB" w:rsidRPr="004461C7" w:rsidRDefault="001E49CB" w:rsidP="00616B11">
            <w:pPr>
              <w:ind w:left="252"/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Chairman: ENG or ARM</w:t>
            </w:r>
          </w:p>
          <w:p w14:paraId="3362EF87" w14:textId="77777777" w:rsidR="001E49CB" w:rsidRPr="004461C7" w:rsidRDefault="001E49CB" w:rsidP="00616B11">
            <w:pPr>
              <w:ind w:left="252"/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1 Representative from each of the 4 IALA Committees</w:t>
            </w:r>
          </w:p>
          <w:p w14:paraId="758BD479" w14:textId="77777777" w:rsidR="001E49CB" w:rsidRPr="004461C7" w:rsidRDefault="001E49CB" w:rsidP="00616B11">
            <w:pPr>
              <w:ind w:left="252"/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IALA Deputy Secretary General</w:t>
            </w:r>
          </w:p>
          <w:p w14:paraId="10631C46" w14:textId="77777777" w:rsidR="001E49CB" w:rsidRPr="004461C7" w:rsidRDefault="001E49CB" w:rsidP="00616B11">
            <w:pPr>
              <w:ind w:left="252"/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 xml:space="preserve">IALA Technical Operations Manager </w:t>
            </w:r>
          </w:p>
          <w:p w14:paraId="454055B6" w14:textId="77777777" w:rsidR="001E49CB" w:rsidRPr="004461C7" w:rsidRDefault="001E49CB" w:rsidP="00616B11">
            <w:pPr>
              <w:ind w:left="252"/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Host Nation Representative</w:t>
            </w:r>
          </w:p>
          <w:p w14:paraId="2F9E38AB" w14:textId="0BBAC5BE" w:rsidR="001E49CB" w:rsidRPr="004461C7" w:rsidRDefault="001E49CB" w:rsidP="001E49CB">
            <w:pPr>
              <w:ind w:left="252"/>
              <w:rPr>
                <w:rFonts w:ascii="Calibri" w:hAnsi="Calibri"/>
              </w:rPr>
            </w:pPr>
            <w:r w:rsidRPr="004461C7">
              <w:rPr>
                <w:rFonts w:ascii="Calibri" w:hAnsi="Calibri"/>
              </w:rPr>
              <w:t>IALA Technical Secretary</w:t>
            </w:r>
          </w:p>
        </w:tc>
      </w:tr>
    </w:tbl>
    <w:p w14:paraId="64807D00" w14:textId="77777777" w:rsidR="001E49CB" w:rsidRPr="001E49CB" w:rsidRDefault="001E49CB" w:rsidP="001E49CB">
      <w:pPr>
        <w:pStyle w:val="BodyText"/>
      </w:pPr>
    </w:p>
    <w:sectPr w:rsidR="001E49CB" w:rsidRPr="001E49CB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DFCE2" w14:textId="77777777" w:rsidR="00F3442E" w:rsidRDefault="00F3442E" w:rsidP="00362CD9">
      <w:r>
        <w:separator/>
      </w:r>
    </w:p>
  </w:endnote>
  <w:endnote w:type="continuationSeparator" w:id="0">
    <w:p w14:paraId="7B681D0B" w14:textId="77777777" w:rsidR="00F3442E" w:rsidRDefault="00F3442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1153F" w14:textId="77777777" w:rsidR="00F3442E" w:rsidRDefault="00F3442E" w:rsidP="00362CD9">
      <w:r>
        <w:separator/>
      </w:r>
    </w:p>
  </w:footnote>
  <w:footnote w:type="continuationSeparator" w:id="0">
    <w:p w14:paraId="1910C069" w14:textId="77777777" w:rsidR="00F3442E" w:rsidRDefault="00F3442E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15611FA1" w:rsidR="007C346C" w:rsidRDefault="007C34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4A070F3F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2689F3F7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C8D40BB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A0042E"/>
    <w:multiLevelType w:val="hybridMultilevel"/>
    <w:tmpl w:val="2C6808E0"/>
    <w:lvl w:ilvl="0" w:tplc="040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6" w15:restartNumberingAfterBreak="0">
    <w:nsid w:val="7B19430D"/>
    <w:multiLevelType w:val="hybridMultilevel"/>
    <w:tmpl w:val="44DE8A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4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3"/>
  </w:num>
  <w:num w:numId="14">
    <w:abstractNumId w:val="5"/>
  </w:num>
  <w:num w:numId="15">
    <w:abstractNumId w:val="25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 w:numId="45">
    <w:abstractNumId w:val="26"/>
  </w:num>
  <w:num w:numId="46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6337D"/>
    <w:rsid w:val="00177F4D"/>
    <w:rsid w:val="00180DDA"/>
    <w:rsid w:val="001B2A2D"/>
    <w:rsid w:val="001B737D"/>
    <w:rsid w:val="001C41E7"/>
    <w:rsid w:val="001C44A3"/>
    <w:rsid w:val="001E0E15"/>
    <w:rsid w:val="001E49CB"/>
    <w:rsid w:val="001F528A"/>
    <w:rsid w:val="001F704E"/>
    <w:rsid w:val="00201722"/>
    <w:rsid w:val="002125B0"/>
    <w:rsid w:val="00235FF9"/>
    <w:rsid w:val="00243228"/>
    <w:rsid w:val="00251483"/>
    <w:rsid w:val="00253F4A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6CCB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A6C1D"/>
    <w:rsid w:val="004C0290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D1694"/>
    <w:rsid w:val="008D79CB"/>
    <w:rsid w:val="008F07BC"/>
    <w:rsid w:val="00902672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1BB2"/>
    <w:rsid w:val="00B56BDF"/>
    <w:rsid w:val="00B65812"/>
    <w:rsid w:val="00B85CD6"/>
    <w:rsid w:val="00B90A27"/>
    <w:rsid w:val="00B9554D"/>
    <w:rsid w:val="00BB2B9F"/>
    <w:rsid w:val="00BB7D9E"/>
    <w:rsid w:val="00BB7F48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9CE"/>
    <w:rsid w:val="00D1133E"/>
    <w:rsid w:val="00D17A34"/>
    <w:rsid w:val="00D26628"/>
    <w:rsid w:val="00D332B3"/>
    <w:rsid w:val="00D55207"/>
    <w:rsid w:val="00D7720F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3442E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CA344-4FDB-4F7B-A81C-95FA2C19F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9</cp:revision>
  <dcterms:created xsi:type="dcterms:W3CDTF">2019-08-07T17:12:00Z</dcterms:created>
  <dcterms:modified xsi:type="dcterms:W3CDTF">2019-08-08T09:40:00Z</dcterms:modified>
</cp:coreProperties>
</file>